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hanging="103" w:hangingChars="32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cs="新宋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“福建好粮油”产品名单</w:t>
      </w:r>
    </w:p>
    <w:p>
      <w:pPr>
        <w:jc w:val="center"/>
        <w:rPr>
          <w:rFonts w:ascii="宋体" w:hAnsi="宋体" w:cs="新宋体"/>
          <w:b/>
          <w:bCs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一、大米</w:t>
      </w:r>
    </w:p>
    <w:tbl>
      <w:tblPr>
        <w:tblStyle w:val="5"/>
        <w:tblW w:w="9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340"/>
        <w:gridCol w:w="2692"/>
        <w:gridCol w:w="16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申报产品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福建泉州市金穗米业有限公司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糯软香米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福建泉州市金穗米业有限公司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泰香金象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福建海峡粮油购销有限公司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原种香米（五常大米）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福州市稻花香米业集团有限责任公司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五星香中香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福州开发区华园米业有限公司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中华一号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福建省都利米业股份有限公司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香众儒之稻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福建省都利米业股份有限公司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泰丰优656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厦门百拓粮油食品有限公司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悦沣小町香米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厦门百拓粮油食品有限公司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悦沣五常稻花香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32"/>
                <w:szCs w:val="32"/>
              </w:rPr>
              <w:t>厦门储备粮集团好年东有限公司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好年东有机大米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福建嘉穗米业有限公司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东北珍珠米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漳州市品冠米业有限公司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御贡香米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福建兴浦米业有限公司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兴浦大米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福建省晋江市振盛米业实业有限公司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穗乐溢溢香大米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32"/>
                <w:szCs w:val="32"/>
              </w:rPr>
              <w:t>三明河龙贡米米业股份有限公司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梯田香稻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莆田市利源米业有限公司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世纪源百里香米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莆田市利源米业有限公司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世纪源御泰香米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莆田市长丰米业有限公司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八里飘香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莆田市长丰米业有限公司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好饭恋东北贡米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福建旭禾米业有限公司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浦城大米（中浙优8号）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福建旭禾米业有限公司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浦城大米（桃香优莉晶）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福建旭禾米业有限公司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浦城大米（野香优丝苗）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福建浦之玉米业有限公司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精装浦城大米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2.5kg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福建省珑闽米业有限公司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珑闽一品香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福建金夏粮业有限公司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玉女峰大米（生态大米）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福建省喜浪农业科技发展有限公司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软冬大米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上杭都瑞康米业有限公司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中都瑞香米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福建省龙岩嘉丰米业有限公司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家丰一缕香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10kg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二、小麦粉</w:t>
      </w:r>
    </w:p>
    <w:tbl>
      <w:tblPr>
        <w:tblStyle w:val="5"/>
        <w:tblW w:w="96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200"/>
        <w:gridCol w:w="2490"/>
        <w:gridCol w:w="2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申报产品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厦门海嘉面粉有限公司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香雪面包粉3650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厦门海嘉面粉有限公司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金焙3376面包粉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泉州市华圣食品有限公司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胖大师馒头粉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泉州市华圣食品有限公司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福川蛋糕粉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泉州市华圣食品有限公司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刺桐糕点粉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25kg</w:t>
            </w:r>
          </w:p>
        </w:tc>
      </w:tr>
    </w:tbl>
    <w:p>
      <w:pPr>
        <w:rPr>
          <w:rFonts w:ascii="仿宋" w:hAnsi="仿宋" w:eastAsia="仿宋" w:cs="新宋体"/>
          <w:color w:val="000000"/>
          <w:sz w:val="32"/>
          <w:szCs w:val="32"/>
        </w:rPr>
      </w:pPr>
    </w:p>
    <w:p>
      <w:pPr>
        <w:rPr>
          <w:rFonts w:ascii="仿宋" w:hAnsi="仿宋" w:eastAsia="仿宋" w:cs="新宋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三、挂面</w:t>
      </w:r>
    </w:p>
    <w:tbl>
      <w:tblPr>
        <w:tblStyle w:val="5"/>
        <w:tblW w:w="9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4185"/>
        <w:gridCol w:w="2505"/>
        <w:gridCol w:w="1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申报产品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福建省龙海市安利达工贸有限公司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秋实鸡蛋面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300g</w:t>
            </w:r>
          </w:p>
        </w:tc>
      </w:tr>
    </w:tbl>
    <w:p>
      <w:pPr>
        <w:rPr>
          <w:rFonts w:ascii="仿宋" w:hAnsi="仿宋" w:eastAsia="仿宋" w:cs="新宋体"/>
          <w:color w:val="000000"/>
          <w:sz w:val="32"/>
          <w:szCs w:val="32"/>
        </w:rPr>
      </w:pPr>
    </w:p>
    <w:p>
      <w:pPr>
        <w:rPr>
          <w:rFonts w:ascii="仿宋" w:hAnsi="仿宋" w:eastAsia="仿宋" w:cs="新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b/>
          <w:color w:val="000000"/>
          <w:sz w:val="32"/>
          <w:szCs w:val="32"/>
        </w:rPr>
        <w:t>四、食用植物油</w:t>
      </w:r>
    </w:p>
    <w:tbl>
      <w:tblPr>
        <w:tblStyle w:val="5"/>
        <w:tblW w:w="9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4185"/>
        <w:gridCol w:w="2445"/>
        <w:gridCol w:w="1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申报产品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32"/>
                <w:szCs w:val="32"/>
              </w:rPr>
              <w:t>福建省惠香粮油食品有限公司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惠香飘花生油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32"/>
                <w:szCs w:val="32"/>
              </w:rPr>
              <w:t>福建省惠香粮油食品有限公司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惠香飘玉米油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32"/>
                <w:szCs w:val="32"/>
              </w:rPr>
              <w:t>福建省惠香粮油食品有限公司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惠香飘大豆油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32"/>
                <w:szCs w:val="32"/>
              </w:rPr>
              <w:t>福建省沈郎油茶股份有限公司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有机山茶油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500mlX2(礼盒）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32"/>
                <w:szCs w:val="32"/>
              </w:rPr>
              <w:t>漳州市凯升粮油工贸有限公司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常香伴玉米油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5L</w:t>
            </w:r>
          </w:p>
        </w:tc>
      </w:tr>
    </w:tbl>
    <w:p>
      <w:pPr>
        <w:ind w:firstLine="640" w:firstLineChars="200"/>
        <w:rPr>
          <w:rFonts w:ascii="仿宋" w:hAnsi="仿宋" w:eastAsia="仿宋" w:cs="新宋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新宋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新宋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 xml:space="preserve">                            </w:t>
      </w:r>
    </w:p>
    <w:p>
      <w:pPr>
        <w:ind w:firstLine="640" w:firstLineChars="200"/>
        <w:rPr>
          <w:rFonts w:ascii="仿宋" w:hAnsi="仿宋" w:eastAsia="仿宋" w:cs="新宋体"/>
          <w:sz w:val="32"/>
          <w:szCs w:val="32"/>
        </w:rPr>
      </w:pPr>
    </w:p>
    <w:sectPr>
      <w:pgSz w:w="11906" w:h="16838"/>
      <w:pgMar w:top="1440" w:right="1800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70A2"/>
    <w:rsid w:val="00131366"/>
    <w:rsid w:val="00165B7E"/>
    <w:rsid w:val="00172A27"/>
    <w:rsid w:val="003308B1"/>
    <w:rsid w:val="0039603A"/>
    <w:rsid w:val="004A6F29"/>
    <w:rsid w:val="00576E27"/>
    <w:rsid w:val="005E6716"/>
    <w:rsid w:val="0078653C"/>
    <w:rsid w:val="0090036E"/>
    <w:rsid w:val="00946608"/>
    <w:rsid w:val="00985295"/>
    <w:rsid w:val="00A92BD7"/>
    <w:rsid w:val="00B31CBF"/>
    <w:rsid w:val="00CC74F5"/>
    <w:rsid w:val="00D539FC"/>
    <w:rsid w:val="00D55AFD"/>
    <w:rsid w:val="00D81EB0"/>
    <w:rsid w:val="00D87832"/>
    <w:rsid w:val="02B5384B"/>
    <w:rsid w:val="054B2F39"/>
    <w:rsid w:val="102E16A0"/>
    <w:rsid w:val="179448BF"/>
    <w:rsid w:val="1B2D3086"/>
    <w:rsid w:val="1E4F09B6"/>
    <w:rsid w:val="1EFE019B"/>
    <w:rsid w:val="20B42F50"/>
    <w:rsid w:val="21E1447C"/>
    <w:rsid w:val="2821457F"/>
    <w:rsid w:val="378B7173"/>
    <w:rsid w:val="38BB3C78"/>
    <w:rsid w:val="3CEA780A"/>
    <w:rsid w:val="3F69778E"/>
    <w:rsid w:val="48190E10"/>
    <w:rsid w:val="4AFE40F2"/>
    <w:rsid w:val="567C0A4E"/>
    <w:rsid w:val="58E43029"/>
    <w:rsid w:val="5BF82F61"/>
    <w:rsid w:val="60540742"/>
    <w:rsid w:val="636526C1"/>
    <w:rsid w:val="63C746E9"/>
    <w:rsid w:val="64197C9E"/>
    <w:rsid w:val="66620AC9"/>
    <w:rsid w:val="6A1971DB"/>
    <w:rsid w:val="6A822140"/>
    <w:rsid w:val="6FA661A0"/>
    <w:rsid w:val="70DD0311"/>
    <w:rsid w:val="7D1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1080</Characters>
  <Lines>9</Lines>
  <Paragraphs>2</Paragraphs>
  <TotalTime>50</TotalTime>
  <ScaleCrop>false</ScaleCrop>
  <LinksUpToDate>false</LinksUpToDate>
  <CharactersWithSpaces>1267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2020-09-24T10:07:00Z</dcterms:created>
  <dc:creator>Administrator</dc:creator>
  <cp:lastModifiedBy>bb</cp:lastModifiedBy>
  <cp:lastPrinted>2020-11-23T02:13:00Z</cp:lastPrinted>
  <dcterms:modified xsi:type="dcterms:W3CDTF">2021-03-24T08:06:44Z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