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hint="eastAsia" w:ascii="仿宋" w:hAnsi="仿宋" w:eastAsia="仿宋" w:cs="Courier New"/>
          <w:color w:val="000000"/>
          <w:kern w:val="0"/>
          <w:sz w:val="32"/>
          <w:szCs w:val="32"/>
        </w:rPr>
      </w:pPr>
      <w:r>
        <w:rPr>
          <w:rFonts w:hint="eastAsia" w:ascii="仿宋" w:hAnsi="仿宋" w:eastAsia="仿宋" w:cs="Courier New"/>
          <w:color w:val="000000"/>
          <w:kern w:val="0"/>
          <w:sz w:val="32"/>
          <w:szCs w:val="32"/>
        </w:rPr>
        <w:t>附件2</w:t>
      </w:r>
    </w:p>
    <w:p>
      <w:pPr>
        <w:widowControl/>
        <w:spacing w:line="360" w:lineRule="auto"/>
        <w:rPr>
          <w:rFonts w:hint="eastAsia" w:ascii="仿宋" w:hAnsi="仿宋" w:eastAsia="仿宋" w:cs="Courier New"/>
          <w:color w:val="000000"/>
          <w:kern w:val="0"/>
          <w:sz w:val="32"/>
          <w:szCs w:val="32"/>
        </w:rPr>
      </w:pPr>
    </w:p>
    <w:p>
      <w:pPr>
        <w:widowControl/>
        <w:spacing w:line="360" w:lineRule="auto"/>
        <w:jc w:val="center"/>
        <w:rPr>
          <w:rFonts w:hint="eastAsia" w:ascii="宋体" w:hAnsi="宋体" w:cs="Courier New"/>
          <w:b/>
          <w:color w:val="000000"/>
          <w:kern w:val="0"/>
          <w:sz w:val="44"/>
          <w:szCs w:val="44"/>
        </w:rPr>
      </w:pPr>
      <w:r>
        <w:rPr>
          <w:rFonts w:hint="eastAsia" w:ascii="宋体" w:hAnsi="宋体" w:cs="Courier New"/>
          <w:b/>
          <w:color w:val="000000"/>
          <w:kern w:val="0"/>
          <w:sz w:val="44"/>
          <w:szCs w:val="44"/>
        </w:rPr>
        <w:t>《省级财政专项支出绩效自评表》</w:t>
      </w:r>
    </w:p>
    <w:p>
      <w:pPr>
        <w:widowControl/>
        <w:spacing w:line="360" w:lineRule="auto"/>
        <w:jc w:val="center"/>
        <w:rPr>
          <w:rFonts w:ascii="宋体" w:hAnsi="宋体" w:cs="Courier New"/>
          <w:b/>
          <w:color w:val="000000"/>
          <w:kern w:val="0"/>
          <w:sz w:val="44"/>
          <w:szCs w:val="44"/>
        </w:rPr>
      </w:pPr>
      <w:r>
        <w:rPr>
          <w:rFonts w:hint="eastAsia" w:ascii="宋体" w:hAnsi="宋体" w:cs="Courier New"/>
          <w:b/>
          <w:color w:val="000000"/>
          <w:kern w:val="0"/>
          <w:sz w:val="44"/>
          <w:szCs w:val="44"/>
        </w:rPr>
        <w:t>编写</w:t>
      </w:r>
      <w:r>
        <w:rPr>
          <w:rFonts w:ascii="宋体" w:hAnsi="宋体" w:cs="Courier New"/>
          <w:b/>
          <w:color w:val="000000"/>
          <w:kern w:val="0"/>
          <w:sz w:val="44"/>
          <w:szCs w:val="44"/>
        </w:rPr>
        <w:t>说明</w:t>
      </w:r>
      <w:bookmarkStart w:id="0" w:name="_GoBack"/>
      <w:bookmarkEnd w:id="0"/>
    </w:p>
    <w:p>
      <w:pPr>
        <w:widowControl/>
        <w:spacing w:line="360" w:lineRule="auto"/>
        <w:jc w:val="center"/>
        <w:rPr>
          <w:rFonts w:ascii="仿宋" w:hAnsi="仿宋" w:eastAsia="仿宋" w:cs="宋体"/>
          <w:color w:val="000000"/>
          <w:kern w:val="0"/>
          <w:sz w:val="32"/>
          <w:szCs w:val="32"/>
        </w:rPr>
      </w:pP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一、本表填报内容必须客观真实。本表用于项目承担单位绩效自评和省直主管部门绩效评价，评价时应在封面“评价层次”中相应的选项后打“</w:t>
      </w:r>
      <w:r>
        <w:rPr>
          <w:rFonts w:hint="eastAsia" w:ascii="仿宋" w:hAnsi="仿宋" w:eastAsia="仿宋"/>
          <w:color w:val="000000"/>
          <w:sz w:val="32"/>
          <w:szCs w:val="32"/>
        </w:rPr>
        <w:t>√</w:t>
      </w:r>
      <w:r>
        <w:rPr>
          <w:rFonts w:hint="eastAsia" w:ascii="仿宋" w:hAnsi="仿宋" w:eastAsia="仿宋" w:cs="宋体"/>
          <w:color w:val="000000"/>
          <w:kern w:val="0"/>
          <w:sz w:val="32"/>
          <w:szCs w:val="32"/>
        </w:rPr>
        <w:t>”。</w:t>
      </w:r>
    </w:p>
    <w:p>
      <w:pPr>
        <w:widowControl/>
        <w:snapToGrid w:val="0"/>
        <w:spacing w:line="360" w:lineRule="auto"/>
        <w:jc w:val="left"/>
        <w:rPr>
          <w:rFonts w:ascii="仿宋" w:hAnsi="仿宋" w:eastAsia="仿宋" w:cs="宋体"/>
          <w:color w:val="000000"/>
          <w:kern w:val="0"/>
          <w:sz w:val="32"/>
          <w:szCs w:val="32"/>
        </w:rPr>
      </w:pPr>
      <w:r>
        <w:rPr>
          <w:rFonts w:hint="eastAsia" w:ascii="宋体" w:hAnsi="宋体" w:cs="宋体"/>
          <w:color w:val="000000"/>
          <w:kern w:val="0"/>
          <w:sz w:val="32"/>
          <w:szCs w:val="32"/>
        </w:rPr>
        <w:t>    </w:t>
      </w:r>
      <w:r>
        <w:rPr>
          <w:rFonts w:hint="eastAsia" w:ascii="仿宋" w:hAnsi="仿宋" w:eastAsia="仿宋" w:cs="宋体"/>
          <w:color w:val="000000"/>
          <w:kern w:val="0"/>
          <w:sz w:val="32"/>
          <w:szCs w:val="32"/>
        </w:rPr>
        <w:t>二、封面填写说明</w:t>
      </w:r>
    </w:p>
    <w:p>
      <w:pPr>
        <w:widowControl/>
        <w:snapToGrid w:val="0"/>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（一）年度：具体实施项目评价工作的年份。</w:t>
      </w:r>
    </w:p>
    <w:p>
      <w:pPr>
        <w:widowControl/>
        <w:snapToGrid w:val="0"/>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（二）评价类型：在项目所属类型的方框内打“</w:t>
      </w:r>
      <w:r>
        <w:rPr>
          <w:rFonts w:hint="eastAsia" w:ascii="仿宋" w:hAnsi="仿宋" w:eastAsia="仿宋"/>
          <w:color w:val="000000"/>
          <w:sz w:val="32"/>
          <w:szCs w:val="32"/>
        </w:rPr>
        <w:t>√</w:t>
      </w:r>
      <w:r>
        <w:rPr>
          <w:rFonts w:hint="eastAsia" w:ascii="仿宋" w:hAnsi="仿宋" w:eastAsia="仿宋" w:cs="宋体"/>
          <w:color w:val="000000"/>
          <w:kern w:val="0"/>
          <w:sz w:val="32"/>
          <w:szCs w:val="32"/>
        </w:rPr>
        <w:t>”，属于项目实施过程评价的选填“事中评价”；属于项目完成评价的选填“事后评价”。</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（三）项目名称：按财政部门预算批复文件的项目名称填写。</w:t>
      </w:r>
    </w:p>
    <w:p>
      <w:pPr>
        <w:widowControl/>
        <w:snapToGrid w:val="0"/>
        <w:spacing w:line="360" w:lineRule="auto"/>
        <w:ind w:firstLine="645"/>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（四）项目承担单位：必须填写全称，不能省略。</w:t>
      </w:r>
    </w:p>
    <w:p>
      <w:pPr>
        <w:widowControl/>
        <w:snapToGrid w:val="0"/>
        <w:spacing w:line="360" w:lineRule="auto"/>
        <w:ind w:firstLine="645"/>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（五）项目主管部门：必须填写全称，不能省略，须加盖单位公章。</w:t>
      </w:r>
    </w:p>
    <w:p>
      <w:pPr>
        <w:widowControl/>
        <w:snapToGrid w:val="0"/>
        <w:spacing w:line="360" w:lineRule="auto"/>
        <w:ind w:firstLine="645"/>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（六）填报日期：填写本表的具体日期。</w:t>
      </w:r>
    </w:p>
    <w:p>
      <w:pPr>
        <w:widowControl/>
        <w:spacing w:line="360" w:lineRule="auto"/>
        <w:ind w:firstLine="555"/>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ab/>
      </w:r>
      <w:r>
        <w:rPr>
          <w:rFonts w:hint="eastAsia" w:ascii="仿宋" w:hAnsi="仿宋" w:eastAsia="仿宋" w:cs="宋体"/>
          <w:color w:val="000000"/>
          <w:kern w:val="0"/>
          <w:sz w:val="32"/>
          <w:szCs w:val="32"/>
        </w:rPr>
        <w:t>三、表格填写说明</w:t>
      </w:r>
    </w:p>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（一）单位基本信息</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1.项目负责人为具体负责该项目的责任人，联系电话应包括办公电话和手机号码。</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2.单位性质需根据表格中的四种类型进行勾选。</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3.单位职能：需简单文字描述单位的职能。</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4.单位地址必须填写完整，如省财政厅地址为“福州市鼓楼区中山路5号”。</w:t>
      </w:r>
    </w:p>
    <w:p>
      <w:pPr>
        <w:widowControl/>
        <w:spacing w:line="360" w:lineRule="auto"/>
        <w:ind w:left="555"/>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（二）项目基本情况</w:t>
      </w:r>
    </w:p>
    <w:p>
      <w:pPr>
        <w:widowControl/>
        <w:spacing w:line="360" w:lineRule="auto"/>
        <w:ind w:left="638" w:leftChars="304"/>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1.立项依据：填列项目批准的部门和文号。</w:t>
      </w:r>
    </w:p>
    <w:p>
      <w:pPr>
        <w:widowControl/>
        <w:spacing w:line="360" w:lineRule="auto"/>
        <w:ind w:left="638" w:leftChars="304"/>
        <w:jc w:val="left"/>
        <w:rPr>
          <w:rFonts w:hint="eastAsia" w:ascii="仿宋" w:hAnsi="仿宋" w:eastAsia="仿宋" w:cs="宋体"/>
          <w:color w:val="000000"/>
          <w:kern w:val="0"/>
          <w:sz w:val="32"/>
          <w:szCs w:val="32"/>
        </w:rPr>
      </w:pPr>
      <w:r>
        <w:rPr>
          <w:rFonts w:hint="eastAsia" w:ascii="仿宋" w:hAnsi="仿宋" w:eastAsia="仿宋"/>
          <w:color w:val="000000"/>
          <w:sz w:val="32"/>
          <w:szCs w:val="32"/>
        </w:rPr>
        <w:t>2.</w:t>
      </w:r>
      <w:r>
        <w:rPr>
          <w:rFonts w:hint="eastAsia" w:ascii="仿宋" w:hAnsi="仿宋" w:eastAsia="仿宋" w:cs="宋体"/>
          <w:color w:val="000000"/>
          <w:kern w:val="0"/>
          <w:sz w:val="32"/>
          <w:szCs w:val="32"/>
        </w:rPr>
        <w:t>项目性质：按照所属类型，在对应方框内打“</w:t>
      </w:r>
      <w:r>
        <w:rPr>
          <w:rFonts w:hint="eastAsia" w:ascii="仿宋" w:hAnsi="仿宋" w:eastAsia="仿宋"/>
          <w:color w:val="000000"/>
          <w:sz w:val="32"/>
          <w:szCs w:val="32"/>
        </w:rPr>
        <w:t>√</w:t>
      </w:r>
      <w:r>
        <w:rPr>
          <w:rFonts w:hint="eastAsia" w:ascii="仿宋" w:hAnsi="仿宋" w:eastAsia="仿宋" w:cs="宋体"/>
          <w:color w:val="000000"/>
          <w:kern w:val="0"/>
          <w:sz w:val="32"/>
          <w:szCs w:val="32"/>
        </w:rPr>
        <w:t>”。</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3.项目起止时间：计划时间为必填项目，事中评价必须须填写实际开始时间，事后评价必须全部填写。</w:t>
      </w:r>
    </w:p>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4.预算支出科目：按照省财政厅资金下达文件中确定的科目填写，必须包括数字代码和文字，如“2010604预算编制业务”、“2050202小学教育”。</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5．年度绩效目标：需按照省财政厅批复的绩效目标（注意此处的目标年度需与被评价的年度一致）如是填写绩效目标内容、参考标准及绩效目标值。实际完成值需填写年度结束后项目实际取得的完成值。目标值完成比例填写实际完成值与年初绩效目标值的比例情况，其中量化指标的目标完成值=实际完成值/绩效目标值；定性指标的目标完成比例采用文字方式简要描述，例如“基本完成”、“完成”、“超预期完成”、“未完成”等。</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6.年度绩效目标总体完成情况：用文字的方式简要描述，例如“基本完成”、“完成”、“超预期完成”、“未完成”等。</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7.未完成目标的原因：需用文字方式描述未按预期完成目标的原因，例如“工程进度慢”、“征地拆迁进度慢”、等等。如目标全部完成则此栏填写“无”。</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8.项目评价方法：主要包括成本效益分析法、比较法、因素分析法、最低成本法、公众评判法，按照所选取的评价方法，在对应方框内打“√”（可以多选），如采用其他评价方法，应在“其他评价方法”后填写具体方法，并在其后的方框内打“√”。</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（三）项目资金安排和使用情况</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1.“合计”栏填列“财政资金小计”与“其他资金小计”之和；“财政资金小计”栏填列“中央财政资金”、“省级财政资金”与“地方财政资金”之和。</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本年度情况中，预算批复下达文号应填列财政部门或主管部门年初预算批复文件的文号，实际到位资金拨付文号及时间应填列财政部门或主管部门将资金下达到项目单位的文号和时间，资金分多次下达的，应逐笔填列。</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本年度情况中，实际到位金额为项目资金实际到达项目实施单位的金额；实际支出金额为项目实施单位已完成的支出。本年度结余金额为项目单位帐户上的项目结余资金，即实际到位金额减去实际支出金额。实际到位率和支出实现率的公式如下：</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实际到位率（%）=本年度实际到位金额/本年度预算安排金额×100%；</w:t>
      </w:r>
    </w:p>
    <w:p>
      <w:pPr>
        <w:widowControl/>
        <w:snapToGrid w:val="0"/>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支出实现率（%）=本年度实际支出金额/本年度实际到位金额×100%。</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4.财政资金实际支出明细情况所填内容应为财政拨付资金，即“财政资金小计”一栏，不包括“其他资金小计”。财政资金实际支出明细情况“合计”栏应与上面“财政资金小计”栏实际支出金额相符。</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（四）绩效自评指标体系</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本部分内容涉及到绩效指标的制定以及权重的设定。表格中已制定三级指标作为共性参考指标，指标和评分标准均可作为选用参考，部门（单位）可选用共性指标，也可根据需要自行设定个性指标，或者对参考指标、评分标准进行适当调整，并在给定权重的一级指标下自行设置各个二级和三级指标的权重，如单位已有较为具体完善的指标，可按已有指标制定，但投入、过程、产出与效益这三项一级指标必须具备，且三个一级指标的权重必须按照已经给定的30%、30%、40%的权重进行设置。其中“产出与效益”一级指标下，部门（单位）必须将期初设置的产出与效益类绩效目标全部编入此类评价指标，在此基础上可根据实际情况增设评价指标。并且单项指标权重最高不得超过10%。</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绩效指标一般在财政部门的指导下，由主管部门牵头，在项目承担单位的配合下共同制定，省直各部门在组织开展自评工作时，应对表中指标进行具体细化设置三级指标，并设定相应权重。指标解释详见《福建省财政支出绩效评价参考指标体系》（闽财绩〔2012〕13号）。</w:t>
      </w:r>
    </w:p>
    <w:p>
      <w:pPr>
        <w:widowControl/>
        <w:snapToGrid w:val="0"/>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3.评分标准是指对该项指标打分的标准，评分标准应进行量化。如“目标完成率”的评分标准可设定完成100%得分多少，完成90%—100%得分多少，80%—90%得分多少，80%以下得分多少。</w:t>
      </w:r>
    </w:p>
    <w:p>
      <w:pPr>
        <w:widowControl/>
        <w:spacing w:line="360" w:lineRule="auto"/>
        <w:ind w:left="555"/>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（五）绩效评价结论</w:t>
      </w:r>
    </w:p>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若主管部门聘请中介机构或专家组开展评价工作，须由中介机构或专家组填写相关意见并签字盖章，聘请专家组开展评价工作的还须由专家本人填写姓名、单位、职务和职称，并签字。若评价工作由项目承担单位内部工作人员开展的，“中介机构或专家组意见”和“中介机构或专家组签名”两项可不填。</w:t>
      </w:r>
    </w:p>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2.项目绩效评价等级应根据绩效情况中具体指标的打分情况作出结论，具体如下图：</w:t>
      </w:r>
    </w:p>
    <w:tbl>
      <w:tblPr>
        <w:tblStyle w:val="6"/>
        <w:tblW w:w="8868" w:type="dxa"/>
        <w:jc w:val="center"/>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880"/>
        <w:gridCol w:w="1882"/>
        <w:gridCol w:w="1837"/>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2"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评价等次</w:t>
            </w:r>
          </w:p>
        </w:tc>
        <w:tc>
          <w:tcPr>
            <w:tcW w:w="1880"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优秀</w:t>
            </w:r>
          </w:p>
        </w:tc>
        <w:tc>
          <w:tcPr>
            <w:tcW w:w="1882"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良好</w:t>
            </w:r>
          </w:p>
        </w:tc>
        <w:tc>
          <w:tcPr>
            <w:tcW w:w="1837"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合格</w:t>
            </w:r>
          </w:p>
        </w:tc>
        <w:tc>
          <w:tcPr>
            <w:tcW w:w="1567"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02"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参考分值S</w:t>
            </w:r>
          </w:p>
        </w:tc>
        <w:tc>
          <w:tcPr>
            <w:tcW w:w="1880"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S ≥ 90</w:t>
            </w:r>
          </w:p>
        </w:tc>
        <w:tc>
          <w:tcPr>
            <w:tcW w:w="1882"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90 ＞ S ≥ 75</w:t>
            </w:r>
          </w:p>
        </w:tc>
        <w:tc>
          <w:tcPr>
            <w:tcW w:w="1837"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75 ＞ S ≥ 60</w:t>
            </w:r>
          </w:p>
        </w:tc>
        <w:tc>
          <w:tcPr>
            <w:tcW w:w="1567" w:type="dxa"/>
            <w:vAlign w:val="center"/>
          </w:tcPr>
          <w:p>
            <w:pPr>
              <w:spacing w:line="360" w:lineRule="auto"/>
              <w:jc w:val="center"/>
              <w:rPr>
                <w:rFonts w:hint="eastAsia" w:ascii="仿宋" w:hAnsi="仿宋" w:eastAsia="仿宋"/>
                <w:color w:val="000000"/>
                <w:sz w:val="24"/>
              </w:rPr>
            </w:pPr>
            <w:r>
              <w:rPr>
                <w:rFonts w:hint="eastAsia" w:ascii="仿宋" w:hAnsi="仿宋" w:eastAsia="仿宋"/>
                <w:color w:val="000000"/>
                <w:sz w:val="24"/>
              </w:rPr>
              <w:t>S ＜ 60</w:t>
            </w:r>
          </w:p>
        </w:tc>
      </w:tr>
    </w:tbl>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3.绩效评价须另行撰写《省级财政</w:t>
      </w:r>
      <w:r>
        <w:rPr>
          <w:rFonts w:hint="eastAsia" w:ascii="仿宋" w:hAnsi="仿宋" w:eastAsia="仿宋"/>
          <w:color w:val="000000"/>
          <w:sz w:val="32"/>
          <w:szCs w:val="32"/>
        </w:rPr>
        <w:t>项目支出绩效评价报告</w:t>
      </w:r>
      <w:r>
        <w:rPr>
          <w:rFonts w:hint="eastAsia" w:ascii="仿宋" w:hAnsi="仿宋" w:eastAsia="仿宋" w:cs="宋体"/>
          <w:color w:val="000000"/>
          <w:kern w:val="0"/>
          <w:sz w:val="32"/>
          <w:szCs w:val="32"/>
        </w:rPr>
        <w:t>》（参考提纲见附件）。</w:t>
      </w:r>
    </w:p>
    <w:p>
      <w:pPr>
        <w:widowControl/>
        <w:spacing w:line="360" w:lineRule="auto"/>
        <w:ind w:firstLine="640" w:firstLineChars="200"/>
        <w:jc w:val="left"/>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四、其他要求</w:t>
      </w:r>
    </w:p>
    <w:p>
      <w:pPr>
        <w:widowControl/>
        <w:spacing w:line="360" w:lineRule="auto"/>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（一）《省级财政项目支出绩效评价（自评）表》及《省级财政</w:t>
      </w:r>
      <w:r>
        <w:rPr>
          <w:rFonts w:hint="eastAsia" w:ascii="仿宋" w:hAnsi="仿宋" w:eastAsia="仿宋"/>
          <w:color w:val="000000"/>
          <w:sz w:val="32"/>
          <w:szCs w:val="32"/>
        </w:rPr>
        <w:t>项目支出绩效评价报告</w:t>
      </w:r>
      <w:r>
        <w:rPr>
          <w:rFonts w:hint="eastAsia" w:ascii="仿宋" w:hAnsi="仿宋" w:eastAsia="仿宋" w:cs="宋体"/>
          <w:color w:val="000000"/>
          <w:kern w:val="0"/>
          <w:sz w:val="32"/>
          <w:szCs w:val="32"/>
        </w:rPr>
        <w:t>》统一使用A4纸打印、装订，书面文本一式2份。提交评价报告时，需同时报送书面和电子文本，两者内容必须一致。</w:t>
      </w:r>
    </w:p>
    <w:p>
      <w:pPr>
        <w:widowControl/>
        <w:spacing w:line="360" w:lineRule="auto"/>
        <w:ind w:firstLine="640" w:firstLineChars="200"/>
        <w:jc w:val="left"/>
        <w:rPr>
          <w:rFonts w:ascii="仿宋" w:hAnsi="仿宋" w:eastAsia="仿宋"/>
          <w:color w:val="000000"/>
          <w:sz w:val="32"/>
          <w:szCs w:val="32"/>
        </w:rPr>
      </w:pPr>
      <w:r>
        <w:rPr>
          <w:rFonts w:hint="eastAsia" w:ascii="仿宋" w:hAnsi="仿宋" w:eastAsia="仿宋" w:cs="宋体"/>
          <w:color w:val="000000"/>
          <w:kern w:val="0"/>
          <w:sz w:val="32"/>
          <w:szCs w:val="32"/>
        </w:rPr>
        <w:t>（二）评价单位在填写该表时，可根据实际需要适当添加表格，但不得删除表格。</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AA"/>
    <w:rsid w:val="00000513"/>
    <w:rsid w:val="00014234"/>
    <w:rsid w:val="00017405"/>
    <w:rsid w:val="0001769A"/>
    <w:rsid w:val="000353A7"/>
    <w:rsid w:val="00047762"/>
    <w:rsid w:val="00050C55"/>
    <w:rsid w:val="000A0667"/>
    <w:rsid w:val="000A518D"/>
    <w:rsid w:val="000B4144"/>
    <w:rsid w:val="000B4CF9"/>
    <w:rsid w:val="000B4DC9"/>
    <w:rsid w:val="000D0B98"/>
    <w:rsid w:val="000D4E7A"/>
    <w:rsid w:val="000D645D"/>
    <w:rsid w:val="000D69FA"/>
    <w:rsid w:val="000F77CD"/>
    <w:rsid w:val="00115D32"/>
    <w:rsid w:val="00115ED2"/>
    <w:rsid w:val="00130FFE"/>
    <w:rsid w:val="00136332"/>
    <w:rsid w:val="001451D7"/>
    <w:rsid w:val="00145D99"/>
    <w:rsid w:val="00153CDE"/>
    <w:rsid w:val="001767CF"/>
    <w:rsid w:val="00187754"/>
    <w:rsid w:val="00196238"/>
    <w:rsid w:val="001A6AE3"/>
    <w:rsid w:val="001B4E2E"/>
    <w:rsid w:val="001C458D"/>
    <w:rsid w:val="001D4B39"/>
    <w:rsid w:val="001E7CBB"/>
    <w:rsid w:val="001F232B"/>
    <w:rsid w:val="001F6234"/>
    <w:rsid w:val="00202A0B"/>
    <w:rsid w:val="00204305"/>
    <w:rsid w:val="00212E1E"/>
    <w:rsid w:val="0023699B"/>
    <w:rsid w:val="002369B2"/>
    <w:rsid w:val="00252CCF"/>
    <w:rsid w:val="00254051"/>
    <w:rsid w:val="0026593A"/>
    <w:rsid w:val="00273E57"/>
    <w:rsid w:val="0027507F"/>
    <w:rsid w:val="002822D6"/>
    <w:rsid w:val="002B0F72"/>
    <w:rsid w:val="002B6252"/>
    <w:rsid w:val="002C4D87"/>
    <w:rsid w:val="00306741"/>
    <w:rsid w:val="003123E5"/>
    <w:rsid w:val="003345D8"/>
    <w:rsid w:val="00336B98"/>
    <w:rsid w:val="00342D80"/>
    <w:rsid w:val="00345560"/>
    <w:rsid w:val="00362886"/>
    <w:rsid w:val="003B0A5C"/>
    <w:rsid w:val="003B6FC7"/>
    <w:rsid w:val="003C76FC"/>
    <w:rsid w:val="003C7779"/>
    <w:rsid w:val="003D2FEF"/>
    <w:rsid w:val="003D5042"/>
    <w:rsid w:val="003D6ED1"/>
    <w:rsid w:val="004332C9"/>
    <w:rsid w:val="00435042"/>
    <w:rsid w:val="00436431"/>
    <w:rsid w:val="00444D6C"/>
    <w:rsid w:val="00446D2B"/>
    <w:rsid w:val="004640DC"/>
    <w:rsid w:val="00465824"/>
    <w:rsid w:val="00466CE6"/>
    <w:rsid w:val="00471C3D"/>
    <w:rsid w:val="004961EC"/>
    <w:rsid w:val="004A6BD7"/>
    <w:rsid w:val="004B4874"/>
    <w:rsid w:val="004E445E"/>
    <w:rsid w:val="004F517E"/>
    <w:rsid w:val="00503658"/>
    <w:rsid w:val="0051138A"/>
    <w:rsid w:val="00512B83"/>
    <w:rsid w:val="00556465"/>
    <w:rsid w:val="005744E6"/>
    <w:rsid w:val="00586EA6"/>
    <w:rsid w:val="005932AE"/>
    <w:rsid w:val="005937A9"/>
    <w:rsid w:val="005A4B25"/>
    <w:rsid w:val="005B162C"/>
    <w:rsid w:val="005B6DF0"/>
    <w:rsid w:val="005D30B3"/>
    <w:rsid w:val="005D61FA"/>
    <w:rsid w:val="005D666F"/>
    <w:rsid w:val="005E6DC2"/>
    <w:rsid w:val="006029D0"/>
    <w:rsid w:val="00634946"/>
    <w:rsid w:val="00666057"/>
    <w:rsid w:val="0067553C"/>
    <w:rsid w:val="00680D62"/>
    <w:rsid w:val="006818AF"/>
    <w:rsid w:val="00684B17"/>
    <w:rsid w:val="00693067"/>
    <w:rsid w:val="006B1724"/>
    <w:rsid w:val="006B31FF"/>
    <w:rsid w:val="006B53DA"/>
    <w:rsid w:val="006C2535"/>
    <w:rsid w:val="006C64AC"/>
    <w:rsid w:val="006D5422"/>
    <w:rsid w:val="006F5720"/>
    <w:rsid w:val="007041C1"/>
    <w:rsid w:val="00711433"/>
    <w:rsid w:val="007147D1"/>
    <w:rsid w:val="007203B4"/>
    <w:rsid w:val="00734F89"/>
    <w:rsid w:val="00754B1E"/>
    <w:rsid w:val="007611FC"/>
    <w:rsid w:val="00771042"/>
    <w:rsid w:val="00775273"/>
    <w:rsid w:val="007A1A3C"/>
    <w:rsid w:val="007A3803"/>
    <w:rsid w:val="007D1EA7"/>
    <w:rsid w:val="007D4CF9"/>
    <w:rsid w:val="007E0454"/>
    <w:rsid w:val="007E3CD4"/>
    <w:rsid w:val="007F502B"/>
    <w:rsid w:val="00830631"/>
    <w:rsid w:val="00850017"/>
    <w:rsid w:val="00850CF3"/>
    <w:rsid w:val="00855098"/>
    <w:rsid w:val="00857DD7"/>
    <w:rsid w:val="00864359"/>
    <w:rsid w:val="00883A11"/>
    <w:rsid w:val="008A5E8C"/>
    <w:rsid w:val="008A7500"/>
    <w:rsid w:val="008B08EA"/>
    <w:rsid w:val="008B27D9"/>
    <w:rsid w:val="008C24E6"/>
    <w:rsid w:val="008C450E"/>
    <w:rsid w:val="008E30C0"/>
    <w:rsid w:val="008F520F"/>
    <w:rsid w:val="00903A0D"/>
    <w:rsid w:val="00924828"/>
    <w:rsid w:val="009279C0"/>
    <w:rsid w:val="009439E8"/>
    <w:rsid w:val="00950770"/>
    <w:rsid w:val="0095389E"/>
    <w:rsid w:val="009629F0"/>
    <w:rsid w:val="00970913"/>
    <w:rsid w:val="00981E86"/>
    <w:rsid w:val="009901A5"/>
    <w:rsid w:val="0099590A"/>
    <w:rsid w:val="009A7EFD"/>
    <w:rsid w:val="009B2A0B"/>
    <w:rsid w:val="009E6DA1"/>
    <w:rsid w:val="009F6EC6"/>
    <w:rsid w:val="00A02F9A"/>
    <w:rsid w:val="00A033FE"/>
    <w:rsid w:val="00A14591"/>
    <w:rsid w:val="00A2134A"/>
    <w:rsid w:val="00A2238D"/>
    <w:rsid w:val="00A25AD1"/>
    <w:rsid w:val="00A536C1"/>
    <w:rsid w:val="00A606EF"/>
    <w:rsid w:val="00AA1587"/>
    <w:rsid w:val="00AB0165"/>
    <w:rsid w:val="00AB0500"/>
    <w:rsid w:val="00AB4589"/>
    <w:rsid w:val="00AB6366"/>
    <w:rsid w:val="00AC1CB9"/>
    <w:rsid w:val="00AD109C"/>
    <w:rsid w:val="00AD56F6"/>
    <w:rsid w:val="00AF31EE"/>
    <w:rsid w:val="00B10A62"/>
    <w:rsid w:val="00B12D86"/>
    <w:rsid w:val="00B237B8"/>
    <w:rsid w:val="00B369CA"/>
    <w:rsid w:val="00B40011"/>
    <w:rsid w:val="00B613AD"/>
    <w:rsid w:val="00B61CB7"/>
    <w:rsid w:val="00B81F9B"/>
    <w:rsid w:val="00B96798"/>
    <w:rsid w:val="00BB4275"/>
    <w:rsid w:val="00BC6127"/>
    <w:rsid w:val="00BE5B12"/>
    <w:rsid w:val="00C02031"/>
    <w:rsid w:val="00C0534C"/>
    <w:rsid w:val="00C071A5"/>
    <w:rsid w:val="00C07C81"/>
    <w:rsid w:val="00C14AAA"/>
    <w:rsid w:val="00C17A63"/>
    <w:rsid w:val="00C21C35"/>
    <w:rsid w:val="00C630F3"/>
    <w:rsid w:val="00C639E4"/>
    <w:rsid w:val="00C728A1"/>
    <w:rsid w:val="00C77C56"/>
    <w:rsid w:val="00C80591"/>
    <w:rsid w:val="00C80B6B"/>
    <w:rsid w:val="00C938DA"/>
    <w:rsid w:val="00CA53AA"/>
    <w:rsid w:val="00CB5F2F"/>
    <w:rsid w:val="00CB64A4"/>
    <w:rsid w:val="00CC40E1"/>
    <w:rsid w:val="00CD1908"/>
    <w:rsid w:val="00CD51E1"/>
    <w:rsid w:val="00CE0366"/>
    <w:rsid w:val="00CE1A81"/>
    <w:rsid w:val="00CF3049"/>
    <w:rsid w:val="00D126A1"/>
    <w:rsid w:val="00D129D8"/>
    <w:rsid w:val="00D12CD4"/>
    <w:rsid w:val="00D13F3B"/>
    <w:rsid w:val="00D30C1F"/>
    <w:rsid w:val="00D30EA5"/>
    <w:rsid w:val="00D37946"/>
    <w:rsid w:val="00D42708"/>
    <w:rsid w:val="00D43706"/>
    <w:rsid w:val="00D444F4"/>
    <w:rsid w:val="00D47ED0"/>
    <w:rsid w:val="00D60DA7"/>
    <w:rsid w:val="00D6231D"/>
    <w:rsid w:val="00D63E42"/>
    <w:rsid w:val="00D72078"/>
    <w:rsid w:val="00D835B0"/>
    <w:rsid w:val="00D92EA7"/>
    <w:rsid w:val="00D973F3"/>
    <w:rsid w:val="00DA5E0D"/>
    <w:rsid w:val="00DA5F4B"/>
    <w:rsid w:val="00DC7CB6"/>
    <w:rsid w:val="00DD11F8"/>
    <w:rsid w:val="00DD4ED1"/>
    <w:rsid w:val="00DF0FCD"/>
    <w:rsid w:val="00E0619F"/>
    <w:rsid w:val="00E228C0"/>
    <w:rsid w:val="00E3080E"/>
    <w:rsid w:val="00E3668E"/>
    <w:rsid w:val="00E42E81"/>
    <w:rsid w:val="00E43400"/>
    <w:rsid w:val="00E43B31"/>
    <w:rsid w:val="00E474F3"/>
    <w:rsid w:val="00E827A8"/>
    <w:rsid w:val="00EA664B"/>
    <w:rsid w:val="00EB2AD4"/>
    <w:rsid w:val="00EC4618"/>
    <w:rsid w:val="00EC7AE4"/>
    <w:rsid w:val="00F02709"/>
    <w:rsid w:val="00F056A3"/>
    <w:rsid w:val="00F07B6F"/>
    <w:rsid w:val="00F23056"/>
    <w:rsid w:val="00F40EC6"/>
    <w:rsid w:val="00F478BE"/>
    <w:rsid w:val="00F5157D"/>
    <w:rsid w:val="00F61CF5"/>
    <w:rsid w:val="00F6281F"/>
    <w:rsid w:val="00F64030"/>
    <w:rsid w:val="00F653EC"/>
    <w:rsid w:val="00F85912"/>
    <w:rsid w:val="00F85A56"/>
    <w:rsid w:val="00FA0562"/>
    <w:rsid w:val="00FA7550"/>
    <w:rsid w:val="00FB3BD7"/>
    <w:rsid w:val="00FC39AD"/>
    <w:rsid w:val="00FD0C94"/>
    <w:rsid w:val="00FD4E90"/>
    <w:rsid w:val="1D954F3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7"/>
    <w:uiPriority w:val="0"/>
    <w:pPr>
      <w:tabs>
        <w:tab w:val="center" w:pos="4153"/>
        <w:tab w:val="right" w:pos="8306"/>
      </w:tabs>
      <w:snapToGrid w:val="0"/>
      <w:jc w:val="left"/>
    </w:pPr>
    <w:rPr>
      <w:sz w:val="18"/>
      <w:szCs w:val="18"/>
    </w:rPr>
  </w:style>
  <w:style w:type="character" w:styleId="5">
    <w:name w:val="page number"/>
    <w:basedOn w:val="4"/>
    <w:qFormat/>
    <w:uiPriority w:val="0"/>
  </w:style>
  <w:style w:type="character" w:customStyle="1" w:styleId="7">
    <w:name w:val="页脚 Char"/>
    <w:basedOn w:val="4"/>
    <w:link w:val="3"/>
    <w:qFormat/>
    <w:uiPriority w:val="0"/>
    <w:rPr>
      <w:rFonts w:ascii="Times New Roman" w:hAnsi="Times New Roman" w:eastAsia="宋体" w:cs="Times New Roman"/>
      <w:sz w:val="18"/>
      <w:szCs w:val="18"/>
    </w:rPr>
  </w:style>
  <w:style w:type="character" w:customStyle="1" w:styleId="8">
    <w:name w:val="批注框文本 Char"/>
    <w:basedOn w:val="4"/>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403</Words>
  <Characters>2301</Characters>
  <Lines>19</Lines>
  <Paragraphs>5</Paragraphs>
  <ScaleCrop>false</ScaleCrop>
  <LinksUpToDate>false</LinksUpToDate>
  <CharactersWithSpaces>2699</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2017-02-17T02:26:00Z</dcterms:created>
  <dc:creator>Anonymous</dc:creator>
  <cp:lastModifiedBy>Administrator</cp:lastModifiedBy>
  <dcterms:modified xsi:type="dcterms:W3CDTF">2017-03-13T08:06:39Z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